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A7C6" w14:textId="0A0F583F" w:rsidR="001F5B3D" w:rsidRPr="003F70F3" w:rsidRDefault="002F7473" w:rsidP="1D45B994">
      <w:pPr>
        <w:spacing w:line="240" w:lineRule="auto"/>
        <w:contextualSpacing/>
        <w:rPr>
          <w:rFonts w:asciiTheme="majorHAnsi" w:hAnsiTheme="majorHAnsi"/>
          <w:b/>
          <w:bCs/>
          <w:sz w:val="24"/>
          <w:szCs w:val="24"/>
        </w:rPr>
      </w:pPr>
      <w:r w:rsidRPr="1D45B994">
        <w:rPr>
          <w:rFonts w:asciiTheme="majorHAnsi" w:hAnsiTheme="majorHAnsi"/>
          <w:b/>
          <w:bCs/>
          <w:sz w:val="24"/>
          <w:szCs w:val="24"/>
        </w:rPr>
        <w:t>202</w:t>
      </w:r>
      <w:r w:rsidR="00E83E7F">
        <w:rPr>
          <w:rFonts w:asciiTheme="majorHAnsi" w:hAnsiTheme="majorHAnsi"/>
          <w:b/>
          <w:bCs/>
          <w:sz w:val="24"/>
          <w:szCs w:val="24"/>
        </w:rPr>
        <w:t>4</w:t>
      </w:r>
      <w:r w:rsidR="000B607A" w:rsidRPr="1D45B994">
        <w:rPr>
          <w:rFonts w:asciiTheme="majorHAnsi" w:hAnsiTheme="majorHAnsi"/>
          <w:b/>
          <w:bCs/>
          <w:sz w:val="24"/>
          <w:szCs w:val="24"/>
        </w:rPr>
        <w:t>-202</w:t>
      </w:r>
      <w:r w:rsidR="00E83E7F">
        <w:rPr>
          <w:rFonts w:asciiTheme="majorHAnsi" w:hAnsiTheme="majorHAnsi"/>
          <w:b/>
          <w:bCs/>
          <w:sz w:val="24"/>
          <w:szCs w:val="24"/>
        </w:rPr>
        <w:t>5</w:t>
      </w:r>
      <w:r w:rsidR="007B749F" w:rsidRPr="1D45B994">
        <w:rPr>
          <w:rFonts w:asciiTheme="majorHAnsi" w:hAnsiTheme="majorHAnsi"/>
          <w:b/>
          <w:bCs/>
          <w:sz w:val="24"/>
          <w:szCs w:val="24"/>
        </w:rPr>
        <w:t xml:space="preserve"> </w:t>
      </w:r>
      <w:r>
        <w:tab/>
      </w:r>
      <w:r w:rsidR="007B749F" w:rsidRPr="1D45B994">
        <w:rPr>
          <w:rFonts w:asciiTheme="majorHAnsi" w:hAnsiTheme="majorHAnsi"/>
          <w:b/>
          <w:bCs/>
          <w:sz w:val="24"/>
          <w:szCs w:val="24"/>
        </w:rPr>
        <w:t>6</w:t>
      </w:r>
      <w:r w:rsidR="00AC0EBF" w:rsidRPr="1D45B994">
        <w:rPr>
          <w:rFonts w:asciiTheme="majorHAnsi" w:hAnsiTheme="majorHAnsi"/>
          <w:b/>
          <w:bCs/>
          <w:sz w:val="24"/>
          <w:szCs w:val="24"/>
          <w:vertAlign w:val="superscript"/>
        </w:rPr>
        <w:t>th</w:t>
      </w:r>
      <w:r w:rsidR="00AC0EBF" w:rsidRPr="1D45B994">
        <w:rPr>
          <w:rFonts w:asciiTheme="majorHAnsi" w:hAnsiTheme="majorHAnsi"/>
          <w:b/>
          <w:bCs/>
          <w:sz w:val="24"/>
          <w:szCs w:val="24"/>
        </w:rPr>
        <w:t xml:space="preserve"> Grade Math Syllabus</w:t>
      </w:r>
      <w:r>
        <w:tab/>
      </w:r>
    </w:p>
    <w:p w14:paraId="2BD5A7C7" w14:textId="43595B58" w:rsidR="00AC0EBF" w:rsidRPr="003F70F3" w:rsidRDefault="00AC0EBF" w:rsidP="1D45B994">
      <w:pPr>
        <w:pStyle w:val="Default"/>
        <w:contextualSpacing/>
        <w:rPr>
          <w:rFonts w:asciiTheme="majorHAnsi" w:hAnsiTheme="majorHAnsi"/>
        </w:rPr>
      </w:pPr>
      <w:r w:rsidRPr="1D45B994">
        <w:rPr>
          <w:rFonts w:asciiTheme="majorHAnsi" w:hAnsiTheme="majorHAnsi"/>
          <w:b/>
          <w:bCs/>
          <w:u w:val="single"/>
        </w:rPr>
        <w:t>Our Mission</w:t>
      </w:r>
      <w:r w:rsidR="50976651" w:rsidRPr="1D45B994">
        <w:rPr>
          <w:rFonts w:asciiTheme="majorHAnsi" w:hAnsiTheme="majorHAnsi"/>
          <w:b/>
          <w:bCs/>
          <w:u w:val="single"/>
        </w:rPr>
        <w:t xml:space="preserve">: </w:t>
      </w:r>
      <w:r w:rsidR="50976651" w:rsidRPr="1D45B994">
        <w:rPr>
          <w:rFonts w:asciiTheme="majorHAnsi" w:hAnsiTheme="majorHAnsi"/>
        </w:rPr>
        <w:t>At</w:t>
      </w:r>
      <w:r w:rsidRPr="1D45B994">
        <w:rPr>
          <w:rFonts w:asciiTheme="majorHAnsi" w:hAnsiTheme="majorHAnsi"/>
        </w:rPr>
        <w:t xml:space="preserve"> CMS, we actively seek to understand our students’ knowledge, skills, and talents so that we can provide an appropriate match for their learning needs.  In response to individual strengths and weaknesses we will adapt instruction while moving forward to mastery of our content standards.  Our students must be prepared to compete in the global economy, which requires an increasing level of knowledge and skills in mathematics</w:t>
      </w:r>
      <w:r w:rsidR="0029420B" w:rsidRPr="1D45B994">
        <w:rPr>
          <w:rFonts w:asciiTheme="majorHAnsi" w:hAnsiTheme="majorHAnsi"/>
        </w:rPr>
        <w:t xml:space="preserve"> and problem solving</w:t>
      </w:r>
      <w:r w:rsidRPr="1D45B994">
        <w:rPr>
          <w:rFonts w:asciiTheme="majorHAnsi" w:hAnsiTheme="majorHAnsi"/>
        </w:rPr>
        <w:t>.</w:t>
      </w:r>
    </w:p>
    <w:p w14:paraId="2BD5A7C8" w14:textId="77777777" w:rsidR="00E40207" w:rsidRPr="003F70F3" w:rsidRDefault="00E40207" w:rsidP="0029420B">
      <w:pPr>
        <w:pStyle w:val="Default"/>
        <w:contextualSpacing/>
        <w:rPr>
          <w:rFonts w:asciiTheme="majorHAnsi" w:hAnsiTheme="majorHAnsi"/>
        </w:rPr>
      </w:pPr>
    </w:p>
    <w:p w14:paraId="2BD5A7C9" w14:textId="77777777" w:rsidR="00BA354E" w:rsidRPr="003F70F3" w:rsidRDefault="00BA354E" w:rsidP="00E40207">
      <w:pPr>
        <w:pStyle w:val="Default"/>
        <w:contextualSpacing/>
        <w:rPr>
          <w:rFonts w:asciiTheme="majorHAnsi" w:hAnsiTheme="majorHAnsi"/>
          <w:u w:val="single"/>
        </w:rPr>
      </w:pPr>
      <w:r w:rsidRPr="003F70F3">
        <w:rPr>
          <w:rFonts w:asciiTheme="majorHAnsi" w:hAnsiTheme="majorHAnsi"/>
          <w:b/>
          <w:u w:val="single"/>
        </w:rPr>
        <w:t>Georgia Standards of Excellence</w:t>
      </w:r>
      <w:r w:rsidR="00E40207" w:rsidRPr="003F70F3">
        <w:rPr>
          <w:rFonts w:asciiTheme="majorHAnsi" w:hAnsiTheme="majorHAnsi"/>
          <w:b/>
          <w:u w:val="single"/>
        </w:rPr>
        <w:t>:</w:t>
      </w:r>
      <w:r w:rsidR="00E40207" w:rsidRPr="003F70F3">
        <w:rPr>
          <w:rFonts w:asciiTheme="majorHAnsi" w:hAnsiTheme="majorHAnsi"/>
          <w:u w:val="single"/>
        </w:rPr>
        <w:t xml:space="preserve">  </w:t>
      </w:r>
    </w:p>
    <w:p w14:paraId="2BD5A7CA"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The students will be able to demonstrate an understanding of the following standards:</w:t>
      </w:r>
    </w:p>
    <w:p w14:paraId="2BD5A7CB"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Understand ratio concepts and use ratio reasoning to solve problem.</w:t>
      </w:r>
    </w:p>
    <w:p w14:paraId="2BD5A7CC"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Apply and extend previous understanding of mu</w:t>
      </w:r>
      <w:r w:rsidR="004269FB" w:rsidRPr="003F70F3">
        <w:rPr>
          <w:rFonts w:asciiTheme="majorHAnsi" w:hAnsiTheme="majorHAnsi"/>
        </w:rPr>
        <w:t>ltiplication and division to divide</w:t>
      </w:r>
      <w:r w:rsidRPr="003F70F3">
        <w:rPr>
          <w:rFonts w:asciiTheme="majorHAnsi" w:hAnsiTheme="majorHAnsi"/>
        </w:rPr>
        <w:t xml:space="preserve"> fractions by fractions.</w:t>
      </w:r>
    </w:p>
    <w:p w14:paraId="2BD5A7CD"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Compute fluently with multi-digit numbers and find common factors and multiples.</w:t>
      </w:r>
    </w:p>
    <w:p w14:paraId="2BD5A7CE"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Apply and extend previous understanding of numbers to the system of rational numbers.</w:t>
      </w:r>
    </w:p>
    <w:p w14:paraId="2BD5A7CF"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Apply and extend previous understanding of arithmetic to algebraic expressions.</w:t>
      </w:r>
    </w:p>
    <w:p w14:paraId="2BD5A7D1" w14:textId="63E5D646"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Reason about and solve one-variable equations and inequalities.</w:t>
      </w:r>
    </w:p>
    <w:p w14:paraId="2BD5A7D2"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Solve real-world and mathematical problems involving area, surface area and volume.</w:t>
      </w:r>
    </w:p>
    <w:p w14:paraId="2BD5A7D3" w14:textId="77777777" w:rsidR="00E40207" w:rsidRPr="003F70F3" w:rsidRDefault="00E40207" w:rsidP="00E40207">
      <w:pPr>
        <w:pStyle w:val="Default"/>
        <w:contextualSpacing/>
        <w:rPr>
          <w:rFonts w:asciiTheme="majorHAnsi" w:hAnsiTheme="majorHAnsi"/>
        </w:rPr>
      </w:pPr>
      <w:r w:rsidRPr="003F70F3">
        <w:rPr>
          <w:rFonts w:asciiTheme="majorHAnsi" w:hAnsiTheme="majorHAnsi"/>
        </w:rPr>
        <w:t>•</w:t>
      </w:r>
      <w:r w:rsidRPr="003F70F3">
        <w:rPr>
          <w:rFonts w:asciiTheme="majorHAnsi" w:hAnsiTheme="majorHAnsi"/>
        </w:rPr>
        <w:tab/>
        <w:t>Develop understanding of statistical variability.</w:t>
      </w:r>
    </w:p>
    <w:p w14:paraId="7044795F" w14:textId="1DB97117" w:rsidR="00E40207" w:rsidRDefault="00E40207" w:rsidP="1D45B994">
      <w:pPr>
        <w:pStyle w:val="Default"/>
        <w:contextualSpacing/>
        <w:rPr>
          <w:rFonts w:asciiTheme="majorHAnsi" w:hAnsiTheme="majorHAnsi"/>
        </w:rPr>
      </w:pPr>
      <w:r w:rsidRPr="1D45B994">
        <w:rPr>
          <w:rFonts w:asciiTheme="majorHAnsi" w:hAnsiTheme="majorHAnsi"/>
        </w:rPr>
        <w:t>•</w:t>
      </w:r>
      <w:r>
        <w:tab/>
      </w:r>
      <w:r w:rsidRPr="1D45B994">
        <w:rPr>
          <w:rFonts w:asciiTheme="majorHAnsi" w:hAnsiTheme="majorHAnsi"/>
        </w:rPr>
        <w:t>Summarize and describe distributions</w:t>
      </w:r>
    </w:p>
    <w:p w14:paraId="57CDDAF4" w14:textId="627AE7FA" w:rsidR="1D45B994" w:rsidRDefault="1D45B994" w:rsidP="1D45B994">
      <w:pPr>
        <w:pStyle w:val="Default"/>
        <w:contextualSpacing/>
        <w:rPr>
          <w:rFonts w:asciiTheme="majorHAnsi" w:hAnsiTheme="majorHAnsi"/>
          <w:i/>
          <w:iCs/>
        </w:rPr>
      </w:pPr>
    </w:p>
    <w:p w14:paraId="58D59F36" w14:textId="49748EB3" w:rsidR="2C5D3F0E" w:rsidRDefault="2C5D3F0E" w:rsidP="1D45B994">
      <w:pPr>
        <w:pStyle w:val="Default"/>
        <w:contextualSpacing/>
      </w:pPr>
      <w:r w:rsidRPr="1D45B994">
        <w:rPr>
          <w:rFonts w:asciiTheme="majorHAnsi" w:hAnsiTheme="majorHAnsi"/>
          <w:i/>
          <w:iCs/>
        </w:rPr>
        <w:t>See the progression of units</w:t>
      </w:r>
      <w:r w:rsidR="71838BB6" w:rsidRPr="1D45B994">
        <w:rPr>
          <w:rFonts w:asciiTheme="majorHAnsi" w:hAnsiTheme="majorHAnsi"/>
          <w:i/>
          <w:iCs/>
        </w:rPr>
        <w:t xml:space="preserve"> and the curriculum outline posted by Georgia Department of Edu</w:t>
      </w:r>
      <w:r w:rsidR="361589E6" w:rsidRPr="1D45B994">
        <w:rPr>
          <w:rFonts w:asciiTheme="majorHAnsi" w:hAnsiTheme="majorHAnsi"/>
          <w:i/>
          <w:iCs/>
        </w:rPr>
        <w:t xml:space="preserve">cation: </w:t>
      </w:r>
      <w:r w:rsidR="00A46A9A" w:rsidRPr="1D45B994">
        <w:rPr>
          <w:rFonts w:asciiTheme="majorHAnsi" w:hAnsiTheme="majorHAnsi"/>
          <w:i/>
          <w:iCs/>
        </w:rPr>
        <w:t xml:space="preserve"> </w:t>
      </w:r>
      <w:hyperlink r:id="rId8">
        <w:r w:rsidR="02508B2A" w:rsidRPr="1D45B994">
          <w:rPr>
            <w:rStyle w:val="Hyperlink"/>
            <w:rFonts w:asciiTheme="majorHAnsi" w:hAnsiTheme="majorHAnsi"/>
            <w:i/>
            <w:iCs/>
          </w:rPr>
          <w:t>https://www.gadoe.org/Curriculum-Instruction-and-Assessment/Curriculum-and-Instruction/Documents/Mathematics/Georgia-K12-Mathematics-Standards/Georgia-Mathematics-Curriculum-Maps/Grade-6-Mathematics-Curriculum-Map-NEW-2023.pdf</w:t>
        </w:r>
      </w:hyperlink>
    </w:p>
    <w:p w14:paraId="056E0A00" w14:textId="5E256578" w:rsidR="1D45B994" w:rsidRDefault="1D45B994" w:rsidP="1D45B994">
      <w:pPr>
        <w:pStyle w:val="Default"/>
        <w:contextualSpacing/>
        <w:rPr>
          <w:rFonts w:asciiTheme="majorHAnsi" w:hAnsiTheme="majorHAnsi"/>
          <w:i/>
          <w:iCs/>
        </w:rPr>
      </w:pPr>
    </w:p>
    <w:p w14:paraId="2BD5A7D6" w14:textId="77777777" w:rsidR="00A46A9A" w:rsidRPr="003F70F3" w:rsidRDefault="00A46A9A" w:rsidP="0029420B">
      <w:pPr>
        <w:spacing w:line="240" w:lineRule="auto"/>
        <w:contextualSpacing/>
        <w:rPr>
          <w:rFonts w:asciiTheme="majorHAnsi" w:hAnsiTheme="majorHAnsi"/>
          <w:sz w:val="24"/>
          <w:szCs w:val="24"/>
        </w:rPr>
      </w:pPr>
      <w:r w:rsidRPr="003F70F3">
        <w:rPr>
          <w:rFonts w:asciiTheme="majorHAnsi" w:hAnsiTheme="majorHAnsi"/>
          <w:sz w:val="24"/>
          <w:szCs w:val="24"/>
        </w:rPr>
        <w:t>Instruction and assessment will include the appropriate use of manipulatives and technology. Topics should be represented in multiple ways including pictures, written or verbal, numerical, data-based, graphs, or symbols. In mathematics we will support literacy in our content area through work with vocabulary, real-world problem solving, and occasional journaling.</w:t>
      </w:r>
      <w:r w:rsidR="007B749F" w:rsidRPr="003F70F3">
        <w:rPr>
          <w:rFonts w:asciiTheme="majorHAnsi" w:hAnsiTheme="majorHAnsi"/>
          <w:sz w:val="24"/>
          <w:szCs w:val="24"/>
        </w:rPr>
        <w:t xml:space="preserve">  The students will be incorporating the use of calculators more in math class and are encouraged to use them at home. </w:t>
      </w:r>
    </w:p>
    <w:p w14:paraId="2BD5A7D7" w14:textId="77777777" w:rsidR="0029420B" w:rsidRPr="003F70F3" w:rsidRDefault="0029420B" w:rsidP="0029420B">
      <w:pPr>
        <w:spacing w:line="240" w:lineRule="auto"/>
        <w:contextualSpacing/>
        <w:rPr>
          <w:rFonts w:asciiTheme="majorHAnsi" w:hAnsiTheme="majorHAnsi"/>
          <w:b/>
          <w:sz w:val="24"/>
          <w:szCs w:val="24"/>
          <w:u w:val="single"/>
        </w:rPr>
      </w:pPr>
    </w:p>
    <w:p w14:paraId="2BD5A7D8" w14:textId="5D64EBF1" w:rsidR="00E40207" w:rsidRPr="003F70F3" w:rsidRDefault="00E40207" w:rsidP="1D45B994">
      <w:pPr>
        <w:spacing w:line="240" w:lineRule="auto"/>
        <w:contextualSpacing/>
        <w:rPr>
          <w:rFonts w:asciiTheme="majorHAnsi" w:hAnsiTheme="majorHAnsi"/>
          <w:b/>
          <w:bCs/>
          <w:sz w:val="24"/>
          <w:szCs w:val="24"/>
        </w:rPr>
      </w:pPr>
      <w:r w:rsidRPr="1D45B994">
        <w:rPr>
          <w:rFonts w:asciiTheme="majorHAnsi" w:hAnsiTheme="majorHAnsi"/>
          <w:b/>
          <w:bCs/>
          <w:sz w:val="24"/>
          <w:szCs w:val="24"/>
          <w:u w:val="single"/>
        </w:rPr>
        <w:t>Evaluation</w:t>
      </w:r>
      <w:r w:rsidR="65D3908A" w:rsidRPr="1D45B994">
        <w:rPr>
          <w:rFonts w:asciiTheme="majorHAnsi" w:hAnsiTheme="majorHAnsi"/>
          <w:b/>
          <w:bCs/>
          <w:sz w:val="24"/>
          <w:szCs w:val="24"/>
          <w:u w:val="single"/>
        </w:rPr>
        <w:t>: We</w:t>
      </w:r>
      <w:r w:rsidRPr="1D45B994">
        <w:rPr>
          <w:rFonts w:asciiTheme="majorHAnsi" w:hAnsiTheme="majorHAnsi"/>
          <w:b/>
          <w:bCs/>
          <w:sz w:val="24"/>
          <w:szCs w:val="24"/>
        </w:rPr>
        <w:t xml:space="preserve"> use many forms of assessment to evaluate student understanding. Our grading is divided into two main categories: </w:t>
      </w:r>
    </w:p>
    <w:p w14:paraId="2BD5A7D9" w14:textId="5528D0FC" w:rsidR="00E40207" w:rsidRPr="003F70F3" w:rsidRDefault="00E40207" w:rsidP="1D45B994">
      <w:pPr>
        <w:spacing w:line="240" w:lineRule="auto"/>
        <w:contextualSpacing/>
        <w:rPr>
          <w:rFonts w:asciiTheme="majorHAnsi" w:hAnsiTheme="majorHAnsi"/>
          <w:sz w:val="24"/>
          <w:szCs w:val="24"/>
        </w:rPr>
      </w:pPr>
      <w:r w:rsidRPr="1D45B994">
        <w:rPr>
          <w:rFonts w:asciiTheme="majorHAnsi" w:hAnsiTheme="majorHAnsi"/>
          <w:sz w:val="24"/>
          <w:szCs w:val="24"/>
        </w:rPr>
        <w:t>•</w:t>
      </w:r>
      <w:r>
        <w:tab/>
      </w:r>
      <w:r w:rsidRPr="1D45B994">
        <w:rPr>
          <w:rFonts w:asciiTheme="majorHAnsi" w:hAnsiTheme="majorHAnsi"/>
          <w:sz w:val="24"/>
          <w:szCs w:val="24"/>
        </w:rPr>
        <w:t xml:space="preserve">Formative Assessments- 40% of the total average (includes individual and group </w:t>
      </w:r>
      <w:proofErr w:type="gramStart"/>
      <w:r w:rsidRPr="1D45B994">
        <w:rPr>
          <w:rFonts w:asciiTheme="majorHAnsi" w:hAnsiTheme="majorHAnsi"/>
          <w:sz w:val="24"/>
          <w:szCs w:val="24"/>
        </w:rPr>
        <w:t xml:space="preserve">assignments, </w:t>
      </w:r>
      <w:r w:rsidR="0C4B307E" w:rsidRPr="1D45B994">
        <w:rPr>
          <w:rFonts w:asciiTheme="majorHAnsi" w:hAnsiTheme="majorHAnsi"/>
          <w:sz w:val="24"/>
          <w:szCs w:val="24"/>
        </w:rPr>
        <w:t xml:space="preserve">  </w:t>
      </w:r>
      <w:proofErr w:type="gramEnd"/>
      <w:r w:rsidR="0C4B307E" w:rsidRPr="1D45B994">
        <w:rPr>
          <w:rFonts w:asciiTheme="majorHAnsi" w:hAnsiTheme="majorHAnsi"/>
          <w:sz w:val="24"/>
          <w:szCs w:val="24"/>
        </w:rPr>
        <w:t xml:space="preserve"> </w:t>
      </w:r>
      <w:r w:rsidRPr="1D45B994">
        <w:rPr>
          <w:rFonts w:asciiTheme="majorHAnsi" w:hAnsiTheme="majorHAnsi"/>
          <w:sz w:val="24"/>
          <w:szCs w:val="24"/>
        </w:rPr>
        <w:t>quizzes, daily work, homework, etc.)</w:t>
      </w:r>
    </w:p>
    <w:p w14:paraId="2BD5A7DA" w14:textId="77777777" w:rsidR="00E40207" w:rsidRPr="003F70F3" w:rsidRDefault="00E40207" w:rsidP="00E40207">
      <w:pPr>
        <w:spacing w:line="240" w:lineRule="auto"/>
        <w:contextualSpacing/>
        <w:rPr>
          <w:rFonts w:asciiTheme="majorHAnsi" w:hAnsiTheme="majorHAnsi"/>
          <w:sz w:val="24"/>
          <w:szCs w:val="24"/>
        </w:rPr>
      </w:pPr>
      <w:r w:rsidRPr="003F70F3">
        <w:rPr>
          <w:rFonts w:asciiTheme="majorHAnsi" w:hAnsiTheme="majorHAnsi"/>
          <w:sz w:val="24"/>
          <w:szCs w:val="24"/>
        </w:rPr>
        <w:t>•</w:t>
      </w:r>
      <w:r w:rsidRPr="003F70F3">
        <w:rPr>
          <w:rFonts w:asciiTheme="majorHAnsi" w:hAnsiTheme="majorHAnsi"/>
          <w:sz w:val="24"/>
          <w:szCs w:val="24"/>
        </w:rPr>
        <w:tab/>
        <w:t>Summative Assessments- 60% of the total average (tests/exams, and major projects)</w:t>
      </w:r>
    </w:p>
    <w:p w14:paraId="2BD5A7DB" w14:textId="77777777" w:rsidR="00E40207" w:rsidRPr="003F70F3" w:rsidRDefault="00E40207" w:rsidP="00E40207">
      <w:pPr>
        <w:spacing w:line="240" w:lineRule="auto"/>
        <w:contextualSpacing/>
        <w:rPr>
          <w:rFonts w:asciiTheme="majorHAnsi" w:hAnsiTheme="majorHAnsi"/>
          <w:sz w:val="24"/>
          <w:szCs w:val="24"/>
        </w:rPr>
      </w:pPr>
      <w:r w:rsidRPr="003F70F3">
        <w:rPr>
          <w:rFonts w:asciiTheme="majorHAnsi" w:hAnsiTheme="majorHAnsi"/>
          <w:sz w:val="24"/>
          <w:szCs w:val="24"/>
        </w:rPr>
        <w:t>You are encouraged to track your child’s progress on the computer using PowerSchool. See the CMS front office if you have not yet picked up your login information.</w:t>
      </w:r>
    </w:p>
    <w:p w14:paraId="2BD5A7DC" w14:textId="77777777" w:rsidR="00E40207" w:rsidRPr="003F70F3" w:rsidRDefault="00E40207" w:rsidP="00E40207">
      <w:pPr>
        <w:spacing w:line="240" w:lineRule="auto"/>
        <w:contextualSpacing/>
        <w:rPr>
          <w:rFonts w:asciiTheme="majorHAnsi" w:hAnsiTheme="majorHAnsi"/>
          <w:sz w:val="24"/>
          <w:szCs w:val="24"/>
        </w:rPr>
      </w:pPr>
    </w:p>
    <w:p w14:paraId="2BD5A7DD" w14:textId="62648B7D" w:rsidR="00A46A9A" w:rsidRPr="003F70F3" w:rsidRDefault="00A46A9A" w:rsidP="1D45B994">
      <w:pPr>
        <w:spacing w:line="240" w:lineRule="auto"/>
        <w:contextualSpacing/>
        <w:rPr>
          <w:rFonts w:asciiTheme="majorHAnsi" w:hAnsiTheme="majorHAnsi"/>
          <w:b/>
          <w:bCs/>
          <w:sz w:val="24"/>
          <w:szCs w:val="24"/>
        </w:rPr>
      </w:pPr>
      <w:r w:rsidRPr="1D45B994">
        <w:rPr>
          <w:rFonts w:asciiTheme="majorHAnsi" w:hAnsiTheme="majorHAnsi"/>
          <w:b/>
          <w:bCs/>
          <w:sz w:val="24"/>
          <w:szCs w:val="24"/>
          <w:u w:val="single"/>
        </w:rPr>
        <w:t>Absences &amp; Make-Up Work</w:t>
      </w:r>
      <w:r w:rsidR="59E0F37A" w:rsidRPr="1D45B994">
        <w:rPr>
          <w:rFonts w:asciiTheme="majorHAnsi" w:hAnsiTheme="majorHAnsi"/>
          <w:b/>
          <w:bCs/>
          <w:sz w:val="24"/>
          <w:szCs w:val="24"/>
          <w:u w:val="single"/>
        </w:rPr>
        <w:t>: Students</w:t>
      </w:r>
      <w:r w:rsidRPr="1D45B994">
        <w:rPr>
          <w:rFonts w:asciiTheme="majorHAnsi" w:hAnsiTheme="majorHAnsi"/>
          <w:b/>
          <w:bCs/>
          <w:i/>
          <w:iCs/>
          <w:sz w:val="24"/>
          <w:szCs w:val="24"/>
        </w:rPr>
        <w:t xml:space="preserve"> are responsible</w:t>
      </w:r>
      <w:r w:rsidRPr="1D45B994">
        <w:rPr>
          <w:rFonts w:asciiTheme="majorHAnsi" w:hAnsiTheme="majorHAnsi"/>
          <w:b/>
          <w:bCs/>
          <w:sz w:val="24"/>
          <w:szCs w:val="24"/>
        </w:rPr>
        <w:t xml:space="preserve"> </w:t>
      </w:r>
      <w:r w:rsidRPr="1D45B994">
        <w:rPr>
          <w:rFonts w:asciiTheme="majorHAnsi" w:hAnsiTheme="majorHAnsi"/>
          <w:b/>
          <w:bCs/>
          <w:i/>
          <w:iCs/>
          <w:sz w:val="24"/>
          <w:szCs w:val="24"/>
        </w:rPr>
        <w:t>for asking the teacher</w:t>
      </w:r>
      <w:r w:rsidRPr="1D45B994">
        <w:rPr>
          <w:rFonts w:asciiTheme="majorHAnsi" w:hAnsiTheme="majorHAnsi"/>
          <w:sz w:val="24"/>
          <w:szCs w:val="24"/>
        </w:rPr>
        <w:t xml:space="preserve"> for any work missed when not present in class.  All make-up work should be completed within the number of days absent plus one (for example</w:t>
      </w:r>
      <w:r w:rsidR="223A1023" w:rsidRPr="1D45B994">
        <w:rPr>
          <w:rFonts w:asciiTheme="majorHAnsi" w:hAnsiTheme="majorHAnsi"/>
          <w:sz w:val="24"/>
          <w:szCs w:val="24"/>
        </w:rPr>
        <w:t>: if</w:t>
      </w:r>
      <w:r w:rsidRPr="1D45B994">
        <w:rPr>
          <w:rFonts w:asciiTheme="majorHAnsi" w:hAnsiTheme="majorHAnsi"/>
          <w:sz w:val="24"/>
          <w:szCs w:val="24"/>
        </w:rPr>
        <w:t xml:space="preserve"> a student is out 2 days, then he/she has 3 days to make up the work).</w:t>
      </w:r>
      <w:r w:rsidRPr="1D45B994">
        <w:rPr>
          <w:rFonts w:asciiTheme="majorHAnsi" w:hAnsiTheme="majorHAnsi"/>
          <w:b/>
          <w:bCs/>
          <w:sz w:val="24"/>
          <w:szCs w:val="24"/>
        </w:rPr>
        <w:t xml:space="preserve">  </w:t>
      </w:r>
    </w:p>
    <w:p w14:paraId="2BD5A7DE" w14:textId="77777777" w:rsidR="0029420B" w:rsidRPr="003F70F3" w:rsidRDefault="0029420B" w:rsidP="0029420B">
      <w:pPr>
        <w:widowControl w:val="0"/>
        <w:tabs>
          <w:tab w:val="left" w:pos="720"/>
        </w:tabs>
        <w:autoSpaceDE w:val="0"/>
        <w:autoSpaceDN w:val="0"/>
        <w:adjustRightInd w:val="0"/>
        <w:spacing w:line="240" w:lineRule="auto"/>
        <w:contextualSpacing/>
        <w:rPr>
          <w:rFonts w:asciiTheme="majorHAnsi" w:hAnsiTheme="majorHAnsi"/>
          <w:b/>
          <w:sz w:val="24"/>
          <w:szCs w:val="24"/>
          <w:u w:val="single"/>
        </w:rPr>
      </w:pPr>
    </w:p>
    <w:p w14:paraId="2BD5A7E0" w14:textId="4B1EAB86" w:rsidR="0029420B" w:rsidRPr="003F70F3" w:rsidRDefault="00A46A9A" w:rsidP="1D45B994">
      <w:pPr>
        <w:widowControl w:val="0"/>
        <w:tabs>
          <w:tab w:val="left" w:pos="720"/>
        </w:tabs>
        <w:autoSpaceDE w:val="0"/>
        <w:autoSpaceDN w:val="0"/>
        <w:adjustRightInd w:val="0"/>
        <w:spacing w:line="240" w:lineRule="auto"/>
        <w:contextualSpacing/>
        <w:rPr>
          <w:rFonts w:asciiTheme="majorHAnsi" w:hAnsiTheme="majorHAnsi"/>
          <w:sz w:val="24"/>
          <w:szCs w:val="24"/>
        </w:rPr>
      </w:pPr>
      <w:r w:rsidRPr="1D45B994">
        <w:rPr>
          <w:rFonts w:asciiTheme="majorHAnsi" w:hAnsiTheme="majorHAnsi"/>
          <w:b/>
          <w:bCs/>
          <w:sz w:val="24"/>
          <w:szCs w:val="24"/>
          <w:u w:val="single"/>
        </w:rPr>
        <w:t>Expectations</w:t>
      </w:r>
      <w:r w:rsidR="56D681FC" w:rsidRPr="1D45B994">
        <w:rPr>
          <w:rFonts w:asciiTheme="majorHAnsi" w:hAnsiTheme="majorHAnsi"/>
          <w:b/>
          <w:bCs/>
          <w:sz w:val="24"/>
          <w:szCs w:val="24"/>
          <w:u w:val="single"/>
        </w:rPr>
        <w:t xml:space="preserve">: </w:t>
      </w:r>
      <w:r w:rsidR="644284C0" w:rsidRPr="1D45B994">
        <w:rPr>
          <w:rFonts w:asciiTheme="majorHAnsi" w:hAnsiTheme="majorHAnsi"/>
          <w:b/>
          <w:bCs/>
          <w:sz w:val="24"/>
          <w:szCs w:val="24"/>
          <w:u w:val="single"/>
        </w:rPr>
        <w:t xml:space="preserve"> </w:t>
      </w:r>
      <w:r w:rsidR="56D681FC" w:rsidRPr="1D45B994">
        <w:rPr>
          <w:rFonts w:asciiTheme="majorHAnsi" w:hAnsiTheme="majorHAnsi"/>
          <w:sz w:val="24"/>
          <w:szCs w:val="24"/>
        </w:rPr>
        <w:t>Students</w:t>
      </w:r>
      <w:r w:rsidRPr="1D45B994">
        <w:rPr>
          <w:rFonts w:asciiTheme="majorHAnsi" w:hAnsiTheme="majorHAnsi"/>
          <w:sz w:val="24"/>
          <w:szCs w:val="24"/>
        </w:rPr>
        <w:t xml:space="preserve"> are expected to be present and </w:t>
      </w:r>
      <w:r w:rsidR="0064737B" w:rsidRPr="1D45B994">
        <w:rPr>
          <w:rFonts w:asciiTheme="majorHAnsi" w:hAnsiTheme="majorHAnsi"/>
          <w:sz w:val="24"/>
          <w:szCs w:val="24"/>
        </w:rPr>
        <w:t xml:space="preserve">to </w:t>
      </w:r>
      <w:r w:rsidRPr="1D45B994">
        <w:rPr>
          <w:rFonts w:asciiTheme="majorHAnsi" w:hAnsiTheme="majorHAnsi"/>
          <w:i/>
          <w:iCs/>
          <w:sz w:val="24"/>
          <w:szCs w:val="24"/>
        </w:rPr>
        <w:t>participate</w:t>
      </w:r>
      <w:r w:rsidRPr="1D45B994">
        <w:rPr>
          <w:rFonts w:asciiTheme="majorHAnsi" w:hAnsiTheme="majorHAnsi"/>
          <w:sz w:val="24"/>
          <w:szCs w:val="24"/>
        </w:rPr>
        <w:t xml:space="preserve"> in class daily.  It is imperative that students are prepared for class, including a pencil, notebook, paper, and textbooks.  When homework is assigned, students are expected to complete their work on time</w:t>
      </w:r>
      <w:r w:rsidR="757B9682" w:rsidRPr="1D45B994">
        <w:rPr>
          <w:rFonts w:asciiTheme="majorHAnsi" w:hAnsiTheme="majorHAnsi"/>
          <w:sz w:val="24"/>
          <w:szCs w:val="24"/>
        </w:rPr>
        <w:t>.</w:t>
      </w:r>
    </w:p>
    <w:p w14:paraId="51E53BC7" w14:textId="7CD4879A" w:rsidR="1D45B994" w:rsidRDefault="1D45B994" w:rsidP="1D45B994">
      <w:pPr>
        <w:widowControl w:val="0"/>
        <w:tabs>
          <w:tab w:val="left" w:pos="720"/>
        </w:tabs>
        <w:spacing w:line="240" w:lineRule="auto"/>
        <w:contextualSpacing/>
        <w:rPr>
          <w:rFonts w:asciiTheme="majorHAnsi" w:hAnsiTheme="majorHAnsi"/>
          <w:sz w:val="24"/>
          <w:szCs w:val="24"/>
        </w:rPr>
      </w:pPr>
    </w:p>
    <w:p w14:paraId="2BD5A7E1" w14:textId="77777777" w:rsidR="00E40207" w:rsidRPr="003F70F3" w:rsidRDefault="00E40207" w:rsidP="00E40207">
      <w:pPr>
        <w:spacing w:line="240" w:lineRule="auto"/>
        <w:contextualSpacing/>
        <w:rPr>
          <w:rFonts w:asciiTheme="majorHAnsi" w:hAnsiTheme="majorHAnsi"/>
          <w:b/>
          <w:sz w:val="24"/>
          <w:szCs w:val="24"/>
          <w:u w:val="single"/>
        </w:rPr>
      </w:pPr>
      <w:r w:rsidRPr="003F70F3">
        <w:rPr>
          <w:rFonts w:asciiTheme="majorHAnsi" w:hAnsiTheme="majorHAnsi"/>
          <w:b/>
          <w:sz w:val="24"/>
          <w:szCs w:val="24"/>
          <w:u w:val="single"/>
        </w:rPr>
        <w:t>Late Work Policy:</w:t>
      </w:r>
    </w:p>
    <w:p w14:paraId="2BD5A7E2" w14:textId="77777777" w:rsidR="00E40207" w:rsidRPr="003F70F3" w:rsidRDefault="00E40207" w:rsidP="00E40207">
      <w:pPr>
        <w:spacing w:line="240" w:lineRule="auto"/>
        <w:contextualSpacing/>
        <w:rPr>
          <w:rFonts w:asciiTheme="majorHAnsi" w:hAnsiTheme="majorHAnsi"/>
          <w:sz w:val="24"/>
          <w:szCs w:val="24"/>
        </w:rPr>
      </w:pPr>
      <w:r w:rsidRPr="003F70F3">
        <w:rPr>
          <w:rFonts w:asciiTheme="majorHAnsi" w:hAnsiTheme="majorHAnsi"/>
          <w:sz w:val="24"/>
          <w:szCs w:val="24"/>
        </w:rPr>
        <w:t>Students are encouraged to turn in all assignments completed and on time.  The 6th grade has implemented the following policy concerning late assignments:</w:t>
      </w:r>
    </w:p>
    <w:p w14:paraId="2BD5A7E3" w14:textId="42E5F690" w:rsidR="00E40207" w:rsidRPr="003F70F3" w:rsidRDefault="00E40207" w:rsidP="1D45B994">
      <w:pPr>
        <w:spacing w:line="240" w:lineRule="auto"/>
        <w:contextualSpacing/>
        <w:rPr>
          <w:rFonts w:asciiTheme="majorHAnsi" w:hAnsiTheme="majorHAnsi"/>
          <w:sz w:val="24"/>
          <w:szCs w:val="24"/>
        </w:rPr>
      </w:pPr>
      <w:r w:rsidRPr="1D45B994">
        <w:rPr>
          <w:rFonts w:asciiTheme="majorHAnsi" w:hAnsiTheme="majorHAnsi"/>
          <w:b/>
          <w:bCs/>
          <w:sz w:val="24"/>
          <w:szCs w:val="24"/>
        </w:rPr>
        <w:lastRenderedPageBreak/>
        <w:t>First Term</w:t>
      </w:r>
      <w:r w:rsidRPr="1D45B994">
        <w:rPr>
          <w:rFonts w:asciiTheme="majorHAnsi" w:hAnsiTheme="majorHAnsi"/>
          <w:sz w:val="24"/>
          <w:szCs w:val="24"/>
        </w:rPr>
        <w:t>- 10</w:t>
      </w:r>
      <w:r w:rsidR="4EFB95F0" w:rsidRPr="1D45B994">
        <w:rPr>
          <w:rFonts w:asciiTheme="majorHAnsi" w:hAnsiTheme="majorHAnsi"/>
          <w:sz w:val="24"/>
          <w:szCs w:val="24"/>
        </w:rPr>
        <w:t>-</w:t>
      </w:r>
      <w:r w:rsidRPr="1D45B994">
        <w:rPr>
          <w:rFonts w:asciiTheme="majorHAnsi" w:hAnsiTheme="majorHAnsi"/>
          <w:sz w:val="24"/>
          <w:szCs w:val="24"/>
        </w:rPr>
        <w:t>point penalty if assignment is turned in within a week of the original due date</w:t>
      </w:r>
    </w:p>
    <w:p w14:paraId="2BD5A7E4" w14:textId="1DDCF116" w:rsidR="00E40207" w:rsidRPr="003F70F3" w:rsidRDefault="00E40207" w:rsidP="1D45B994">
      <w:pPr>
        <w:spacing w:line="240" w:lineRule="auto"/>
        <w:contextualSpacing/>
        <w:rPr>
          <w:rFonts w:asciiTheme="majorHAnsi" w:hAnsiTheme="majorHAnsi"/>
          <w:sz w:val="24"/>
          <w:szCs w:val="24"/>
        </w:rPr>
      </w:pPr>
      <w:r w:rsidRPr="1D45B994">
        <w:rPr>
          <w:rFonts w:asciiTheme="majorHAnsi" w:hAnsiTheme="majorHAnsi"/>
          <w:b/>
          <w:bCs/>
          <w:sz w:val="24"/>
          <w:szCs w:val="24"/>
        </w:rPr>
        <w:t>Second Term</w:t>
      </w:r>
      <w:r w:rsidRPr="1D45B994">
        <w:rPr>
          <w:rFonts w:asciiTheme="majorHAnsi" w:hAnsiTheme="majorHAnsi"/>
          <w:sz w:val="24"/>
          <w:szCs w:val="24"/>
        </w:rPr>
        <w:t xml:space="preserve">- </w:t>
      </w:r>
      <w:r w:rsidR="0DA40240" w:rsidRPr="1D45B994">
        <w:rPr>
          <w:rFonts w:asciiTheme="majorHAnsi" w:hAnsiTheme="majorHAnsi"/>
          <w:sz w:val="24"/>
          <w:szCs w:val="24"/>
        </w:rPr>
        <w:t>20-point</w:t>
      </w:r>
      <w:r w:rsidRPr="1D45B994">
        <w:rPr>
          <w:rFonts w:asciiTheme="majorHAnsi" w:hAnsiTheme="majorHAnsi"/>
          <w:sz w:val="24"/>
          <w:szCs w:val="24"/>
        </w:rPr>
        <w:t xml:space="preserve"> penalty if assignment is turned in within a week of the original due date</w:t>
      </w:r>
    </w:p>
    <w:p w14:paraId="7C2BBE44" w14:textId="220D7FBD" w:rsidR="1D45B994" w:rsidRDefault="1D45B994" w:rsidP="1D45B994">
      <w:pPr>
        <w:spacing w:line="240" w:lineRule="auto"/>
        <w:contextualSpacing/>
        <w:rPr>
          <w:rFonts w:asciiTheme="majorHAnsi" w:hAnsiTheme="majorHAnsi"/>
          <w:b/>
          <w:bCs/>
          <w:sz w:val="24"/>
          <w:szCs w:val="24"/>
        </w:rPr>
      </w:pPr>
    </w:p>
    <w:p w14:paraId="2BD5A7E5" w14:textId="6EB79440" w:rsidR="00E40207" w:rsidRPr="003F70F3" w:rsidRDefault="00E40207" w:rsidP="1D45B994">
      <w:pPr>
        <w:spacing w:line="240" w:lineRule="auto"/>
        <w:contextualSpacing/>
        <w:rPr>
          <w:rFonts w:asciiTheme="majorHAnsi" w:hAnsiTheme="majorHAnsi"/>
          <w:sz w:val="24"/>
          <w:szCs w:val="24"/>
        </w:rPr>
      </w:pPr>
      <w:r w:rsidRPr="1D45B994">
        <w:rPr>
          <w:rFonts w:asciiTheme="majorHAnsi" w:hAnsiTheme="majorHAnsi"/>
          <w:b/>
          <w:bCs/>
          <w:sz w:val="24"/>
          <w:szCs w:val="24"/>
        </w:rPr>
        <w:t>Third and Fourth Terms-</w:t>
      </w:r>
      <w:r w:rsidRPr="1D45B994">
        <w:rPr>
          <w:rFonts w:asciiTheme="majorHAnsi" w:hAnsiTheme="majorHAnsi"/>
          <w:sz w:val="24"/>
          <w:szCs w:val="24"/>
        </w:rPr>
        <w:t xml:space="preserve"> </w:t>
      </w:r>
      <w:r w:rsidR="1E60F17E" w:rsidRPr="1D45B994">
        <w:rPr>
          <w:rFonts w:asciiTheme="majorHAnsi" w:hAnsiTheme="majorHAnsi"/>
          <w:sz w:val="24"/>
          <w:szCs w:val="24"/>
        </w:rPr>
        <w:t>30-point</w:t>
      </w:r>
      <w:r w:rsidRPr="1D45B994">
        <w:rPr>
          <w:rFonts w:asciiTheme="majorHAnsi" w:hAnsiTheme="majorHAnsi"/>
          <w:sz w:val="24"/>
          <w:szCs w:val="24"/>
        </w:rPr>
        <w:t xml:space="preserve"> penalty if assignment is turned in within a week of the original due date</w:t>
      </w:r>
    </w:p>
    <w:p w14:paraId="68F80460" w14:textId="65CD70DF" w:rsidR="1D45B994" w:rsidRDefault="1D45B994" w:rsidP="1D45B994">
      <w:pPr>
        <w:spacing w:line="240" w:lineRule="auto"/>
        <w:contextualSpacing/>
        <w:jc w:val="center"/>
        <w:rPr>
          <w:rFonts w:asciiTheme="majorHAnsi" w:hAnsiTheme="majorHAnsi"/>
          <w:sz w:val="24"/>
          <w:szCs w:val="24"/>
        </w:rPr>
      </w:pPr>
    </w:p>
    <w:p w14:paraId="2BD5A7E6" w14:textId="77777777" w:rsidR="0029420B" w:rsidRPr="003F70F3" w:rsidRDefault="00E40207" w:rsidP="00E40207">
      <w:pPr>
        <w:spacing w:line="240" w:lineRule="auto"/>
        <w:contextualSpacing/>
        <w:jc w:val="center"/>
        <w:rPr>
          <w:rFonts w:asciiTheme="majorHAnsi" w:hAnsiTheme="majorHAnsi"/>
          <w:sz w:val="24"/>
          <w:szCs w:val="24"/>
        </w:rPr>
      </w:pPr>
      <w:r w:rsidRPr="003F70F3">
        <w:rPr>
          <w:rFonts w:asciiTheme="majorHAnsi" w:hAnsiTheme="majorHAnsi"/>
          <w:sz w:val="24"/>
          <w:szCs w:val="24"/>
        </w:rPr>
        <w:t>***Note:  Assignments that are not turned in within a week of the original due date will result in a zero***</w:t>
      </w:r>
    </w:p>
    <w:p w14:paraId="2BD5A7E7" w14:textId="77777777" w:rsidR="00E40207" w:rsidRPr="003F70F3" w:rsidRDefault="00E40207" w:rsidP="00E40207">
      <w:pPr>
        <w:spacing w:line="240" w:lineRule="auto"/>
        <w:contextualSpacing/>
        <w:jc w:val="center"/>
        <w:rPr>
          <w:rFonts w:asciiTheme="majorHAnsi" w:hAnsiTheme="majorHAnsi"/>
          <w:sz w:val="24"/>
          <w:szCs w:val="24"/>
        </w:rPr>
      </w:pPr>
    </w:p>
    <w:p w14:paraId="2BD5A7EC" w14:textId="1A5C2EAE" w:rsidR="0064737B" w:rsidRPr="003F70F3" w:rsidRDefault="0029420B" w:rsidP="1D45B994">
      <w:pPr>
        <w:spacing w:line="240" w:lineRule="auto"/>
        <w:contextualSpacing/>
        <w:rPr>
          <w:rFonts w:asciiTheme="majorHAnsi" w:hAnsiTheme="majorHAnsi"/>
          <w:sz w:val="24"/>
          <w:szCs w:val="24"/>
        </w:rPr>
      </w:pPr>
      <w:r w:rsidRPr="1D45B994">
        <w:rPr>
          <w:rFonts w:asciiTheme="majorHAnsi" w:hAnsiTheme="majorHAnsi"/>
          <w:b/>
          <w:bCs/>
          <w:sz w:val="24"/>
          <w:szCs w:val="24"/>
          <w:u w:val="single"/>
        </w:rPr>
        <w:t>Tutoring:</w:t>
      </w:r>
      <w:r w:rsidRPr="1D45B994">
        <w:rPr>
          <w:rFonts w:asciiTheme="majorHAnsi" w:hAnsiTheme="majorHAnsi"/>
          <w:b/>
          <w:bCs/>
          <w:sz w:val="24"/>
          <w:szCs w:val="24"/>
        </w:rPr>
        <w:t xml:space="preserve"> </w:t>
      </w:r>
      <w:r w:rsidR="4DA64B4C" w:rsidRPr="1D45B994">
        <w:rPr>
          <w:rFonts w:asciiTheme="majorHAnsi" w:hAnsiTheme="majorHAnsi"/>
          <w:b/>
          <w:bCs/>
          <w:sz w:val="24"/>
          <w:szCs w:val="24"/>
        </w:rPr>
        <w:t xml:space="preserve"> </w:t>
      </w:r>
      <w:r w:rsidR="4DA64B4C" w:rsidRPr="1D45B994">
        <w:rPr>
          <w:rFonts w:asciiTheme="majorHAnsi" w:hAnsiTheme="majorHAnsi"/>
          <w:sz w:val="24"/>
          <w:szCs w:val="24"/>
        </w:rPr>
        <w:t>Math tutoring will be available throughout the year, and the i</w:t>
      </w:r>
      <w:r w:rsidR="00577D74" w:rsidRPr="1D45B994">
        <w:rPr>
          <w:rFonts w:asciiTheme="majorHAnsi" w:hAnsiTheme="majorHAnsi"/>
          <w:sz w:val="24"/>
          <w:szCs w:val="24"/>
        </w:rPr>
        <w:t>nformation will be provided as it becomes available</w:t>
      </w:r>
    </w:p>
    <w:p w14:paraId="0E86C298" w14:textId="7D60F989" w:rsidR="003F70F3" w:rsidRPr="003F70F3" w:rsidRDefault="003F70F3" w:rsidP="0029420B">
      <w:pPr>
        <w:spacing w:line="240" w:lineRule="auto"/>
        <w:contextualSpacing/>
        <w:rPr>
          <w:rFonts w:asciiTheme="majorHAnsi" w:hAnsiTheme="majorHAnsi"/>
          <w:sz w:val="24"/>
          <w:szCs w:val="24"/>
        </w:rPr>
      </w:pPr>
    </w:p>
    <w:p w14:paraId="5FF02B2D" w14:textId="6F71E731" w:rsidR="003F70F3" w:rsidRPr="003F70F3" w:rsidRDefault="2C6CDDAC" w:rsidP="1D45B994">
      <w:pPr>
        <w:pStyle w:val="NormalWeb"/>
        <w:spacing w:before="0" w:beforeAutospacing="0" w:after="0" w:afterAutospacing="0"/>
        <w:rPr>
          <w:rFonts w:asciiTheme="majorHAnsi" w:hAnsiTheme="majorHAnsi" w:cs="Calibri"/>
          <w:color w:val="0E101A"/>
        </w:rPr>
      </w:pPr>
      <w:r w:rsidRPr="1D45B994">
        <w:rPr>
          <w:rStyle w:val="Strong"/>
          <w:rFonts w:asciiTheme="majorHAnsi" w:hAnsiTheme="majorHAnsi" w:cs="Calibri"/>
          <w:color w:val="0E101A"/>
          <w:u w:val="single"/>
          <w:bdr w:val="none" w:sz="0" w:space="0" w:color="auto" w:frame="1"/>
        </w:rPr>
        <w:t>Resourc</w:t>
      </w:r>
      <w:r w:rsidR="2350AF93" w:rsidRPr="1D45B994">
        <w:rPr>
          <w:rStyle w:val="Strong"/>
          <w:rFonts w:asciiTheme="majorHAnsi" w:hAnsiTheme="majorHAnsi" w:cs="Calibri"/>
          <w:color w:val="0E101A"/>
          <w:u w:val="single"/>
          <w:bdr w:val="none" w:sz="0" w:space="0" w:color="auto" w:frame="1"/>
        </w:rPr>
        <w:t>es</w:t>
      </w:r>
      <w:r w:rsidR="003F70F3" w:rsidRPr="1D45B994">
        <w:rPr>
          <w:rStyle w:val="Strong"/>
          <w:rFonts w:asciiTheme="majorHAnsi" w:hAnsiTheme="majorHAnsi" w:cs="Calibri"/>
          <w:color w:val="0E101A"/>
          <w:u w:val="single"/>
          <w:bdr w:val="none" w:sz="0" w:space="0" w:color="auto" w:frame="1"/>
        </w:rPr>
        <w:t>:</w:t>
      </w:r>
      <w:r w:rsidR="003F70F3" w:rsidRPr="1D45B994">
        <w:rPr>
          <w:rFonts w:asciiTheme="majorHAnsi" w:hAnsiTheme="majorHAnsi" w:cs="Calibri"/>
          <w:color w:val="0E101A"/>
          <w:bdr w:val="none" w:sz="0" w:space="0" w:color="auto" w:frame="1"/>
        </w:rPr>
        <w:t> </w:t>
      </w:r>
    </w:p>
    <w:p w14:paraId="17F3ADF0" w14:textId="46F3C645" w:rsidR="0071041B" w:rsidRDefault="0071041B" w:rsidP="1D45B994">
      <w:pPr>
        <w:pStyle w:val="NormalWeb"/>
        <w:spacing w:before="0" w:beforeAutospacing="0" w:after="0" w:afterAutospacing="0"/>
        <w:ind w:firstLine="720"/>
        <w:rPr>
          <w:rFonts w:asciiTheme="majorHAnsi" w:hAnsiTheme="majorHAnsi" w:cs="Calibri"/>
          <w:color w:val="0E101A"/>
          <w:bdr w:val="none" w:sz="0" w:space="0" w:color="auto" w:frame="1"/>
        </w:rPr>
      </w:pPr>
      <w:r>
        <w:rPr>
          <w:rFonts w:asciiTheme="majorHAnsi" w:hAnsiTheme="majorHAnsi" w:cs="Calibri"/>
          <w:color w:val="0E101A"/>
          <w:bdr w:val="none" w:sz="0" w:space="0" w:color="auto" w:frame="1"/>
        </w:rPr>
        <w:t xml:space="preserve">Big Ideas </w:t>
      </w:r>
      <w:r w:rsidR="00FB55D1">
        <w:rPr>
          <w:rFonts w:asciiTheme="majorHAnsi" w:hAnsiTheme="majorHAnsi" w:cs="Calibri"/>
          <w:color w:val="0E101A"/>
          <w:bdr w:val="none" w:sz="0" w:space="0" w:color="auto" w:frame="1"/>
        </w:rPr>
        <w:t>Learning – Georgia Math 6th</w:t>
      </w:r>
      <w:bookmarkStart w:id="0" w:name="_GoBack"/>
      <w:bookmarkEnd w:id="0"/>
    </w:p>
    <w:p w14:paraId="03608C2E" w14:textId="062015DF" w:rsidR="003F70F3" w:rsidRPr="003F70F3" w:rsidRDefault="00E83E7F" w:rsidP="1D45B994">
      <w:pPr>
        <w:pStyle w:val="NormalWeb"/>
        <w:spacing w:before="0" w:beforeAutospacing="0" w:after="0" w:afterAutospacing="0"/>
        <w:ind w:firstLine="720"/>
        <w:rPr>
          <w:rFonts w:asciiTheme="majorHAnsi" w:hAnsiTheme="majorHAnsi" w:cs="Calibri"/>
          <w:color w:val="0E101A"/>
        </w:rPr>
      </w:pPr>
      <w:r>
        <w:rPr>
          <w:rFonts w:asciiTheme="majorHAnsi" w:hAnsiTheme="majorHAnsi" w:cs="Calibri"/>
          <w:color w:val="0E101A"/>
        </w:rPr>
        <w:t>IXL (Found on Clever)</w:t>
      </w:r>
    </w:p>
    <w:p w14:paraId="7A236602" w14:textId="4BA2D885" w:rsidR="003F70F3" w:rsidRPr="00D12A37" w:rsidRDefault="003F70F3" w:rsidP="1D45B994">
      <w:pPr>
        <w:pStyle w:val="NormalWeb"/>
        <w:spacing w:before="0" w:beforeAutospacing="0" w:after="0" w:afterAutospacing="0"/>
        <w:ind w:firstLine="720"/>
        <w:rPr>
          <w:rFonts w:asciiTheme="majorHAnsi" w:hAnsiTheme="majorHAnsi" w:cs="Calibri"/>
          <w:color w:val="0E101A"/>
        </w:rPr>
      </w:pPr>
    </w:p>
    <w:p w14:paraId="23481AA0" w14:textId="29F2CB84" w:rsidR="003F70F3" w:rsidRPr="00D12A37" w:rsidRDefault="003F70F3" w:rsidP="1D45B994">
      <w:pPr>
        <w:pStyle w:val="NormalWeb"/>
        <w:spacing w:before="0" w:beforeAutospacing="0" w:after="0" w:afterAutospacing="0"/>
        <w:rPr>
          <w:rStyle w:val="Strong"/>
          <w:rFonts w:asciiTheme="majorHAnsi" w:hAnsiTheme="majorHAnsi" w:cs="Calibri"/>
          <w:color w:val="0E101A"/>
          <w:u w:val="single"/>
        </w:rPr>
      </w:pPr>
    </w:p>
    <w:p w14:paraId="67B901C2" w14:textId="291EF8E4" w:rsidR="003F70F3" w:rsidRPr="00D12A37" w:rsidRDefault="003F70F3" w:rsidP="1D45B994">
      <w:pPr>
        <w:pStyle w:val="NormalWeb"/>
        <w:spacing w:before="0" w:beforeAutospacing="0" w:after="0" w:afterAutospacing="0"/>
        <w:rPr>
          <w:rFonts w:asciiTheme="majorHAnsi" w:hAnsiTheme="majorHAnsi" w:cs="Calibri"/>
          <w:color w:val="0E101A"/>
          <w:bdr w:val="none" w:sz="0" w:space="0" w:color="auto" w:frame="1"/>
        </w:rPr>
      </w:pPr>
      <w:r w:rsidRPr="1D45B994">
        <w:rPr>
          <w:rStyle w:val="Strong"/>
          <w:rFonts w:asciiTheme="majorHAnsi" w:hAnsiTheme="majorHAnsi" w:cs="Calibri"/>
          <w:color w:val="0E101A"/>
          <w:u w:val="single"/>
          <w:bdr w:val="none" w:sz="0" w:space="0" w:color="auto" w:frame="1"/>
        </w:rPr>
        <w:t>6th-grade Calculators:</w:t>
      </w:r>
      <w:r w:rsidR="00D12A37" w:rsidRPr="1D45B994">
        <w:rPr>
          <w:rFonts w:asciiTheme="majorHAnsi" w:hAnsiTheme="majorHAnsi" w:cs="Calibri"/>
          <w:color w:val="0E101A"/>
          <w:bdr w:val="none" w:sz="0" w:space="0" w:color="auto" w:frame="1"/>
        </w:rPr>
        <w:t xml:space="preserve"> Students are </w:t>
      </w:r>
      <w:r w:rsidR="4F896D33" w:rsidRPr="1D45B994">
        <w:rPr>
          <w:rFonts w:asciiTheme="majorHAnsi" w:hAnsiTheme="majorHAnsi" w:cs="Calibri"/>
          <w:color w:val="0E101A"/>
          <w:bdr w:val="none" w:sz="0" w:space="0" w:color="auto" w:frame="1"/>
        </w:rPr>
        <w:t>encouraged</w:t>
      </w:r>
      <w:r w:rsidR="00D12A37" w:rsidRPr="1D45B994">
        <w:rPr>
          <w:rFonts w:asciiTheme="majorHAnsi" w:hAnsiTheme="majorHAnsi" w:cs="Calibri"/>
          <w:color w:val="0E101A"/>
          <w:bdr w:val="none" w:sz="0" w:space="0" w:color="auto" w:frame="1"/>
        </w:rPr>
        <w:t xml:space="preserve"> to bring a four-function calculator. If they do not have one, a calculator will be supplied for classroom use. </w:t>
      </w:r>
      <w:r w:rsidRPr="1D45B994">
        <w:rPr>
          <w:rFonts w:asciiTheme="majorHAnsi" w:hAnsiTheme="majorHAnsi" w:cs="Calibri"/>
          <w:color w:val="0E101A"/>
          <w:bdr w:val="none" w:sz="0" w:space="0" w:color="auto" w:frame="1"/>
        </w:rPr>
        <w:t xml:space="preserve">If the </w:t>
      </w:r>
      <w:r w:rsidR="00D12A37" w:rsidRPr="1D45B994">
        <w:rPr>
          <w:rFonts w:asciiTheme="majorHAnsi" w:hAnsiTheme="majorHAnsi" w:cs="Calibri"/>
          <w:color w:val="0E101A"/>
          <w:bdr w:val="none" w:sz="0" w:space="0" w:color="auto" w:frame="1"/>
        </w:rPr>
        <w:t>classroom calculator is damaged, a replacement fee will be charged.</w:t>
      </w:r>
    </w:p>
    <w:p w14:paraId="4262795C" w14:textId="77777777" w:rsidR="00FA1FBA" w:rsidRPr="003F70F3" w:rsidRDefault="00FA1FBA" w:rsidP="0029420B">
      <w:pPr>
        <w:spacing w:line="240" w:lineRule="auto"/>
        <w:contextualSpacing/>
        <w:rPr>
          <w:rFonts w:asciiTheme="majorHAnsi" w:hAnsiTheme="majorHAnsi"/>
          <w:i/>
          <w:sz w:val="24"/>
          <w:szCs w:val="24"/>
        </w:rPr>
      </w:pPr>
    </w:p>
    <w:p w14:paraId="2BD5A7ED" w14:textId="2DB96F18" w:rsidR="00E40207" w:rsidRPr="003F70F3" w:rsidRDefault="007B749F" w:rsidP="0029420B">
      <w:pPr>
        <w:spacing w:line="240" w:lineRule="auto"/>
        <w:contextualSpacing/>
        <w:rPr>
          <w:rFonts w:asciiTheme="majorHAnsi" w:hAnsiTheme="majorHAnsi"/>
          <w:i/>
          <w:sz w:val="24"/>
          <w:szCs w:val="24"/>
        </w:rPr>
      </w:pPr>
      <w:r w:rsidRPr="003F70F3">
        <w:rPr>
          <w:rFonts w:asciiTheme="majorHAnsi" w:hAnsiTheme="majorHAnsi"/>
          <w:i/>
          <w:sz w:val="24"/>
          <w:szCs w:val="24"/>
        </w:rPr>
        <w:t>6</w:t>
      </w:r>
      <w:r w:rsidR="0064737B" w:rsidRPr="003F70F3">
        <w:rPr>
          <w:rFonts w:asciiTheme="majorHAnsi" w:hAnsiTheme="majorHAnsi"/>
          <w:i/>
          <w:sz w:val="24"/>
          <w:szCs w:val="24"/>
          <w:vertAlign w:val="superscript"/>
        </w:rPr>
        <w:t>th</w:t>
      </w:r>
      <w:r w:rsidR="0064737B" w:rsidRPr="003F70F3">
        <w:rPr>
          <w:rFonts w:asciiTheme="majorHAnsi" w:hAnsiTheme="majorHAnsi"/>
          <w:i/>
          <w:sz w:val="24"/>
          <w:szCs w:val="24"/>
        </w:rPr>
        <w:t xml:space="preserve"> Grade Teac</w:t>
      </w:r>
      <w:r w:rsidR="00227C31" w:rsidRPr="003F70F3">
        <w:rPr>
          <w:rFonts w:asciiTheme="majorHAnsi" w:hAnsiTheme="majorHAnsi"/>
          <w:i/>
          <w:sz w:val="24"/>
          <w:szCs w:val="24"/>
        </w:rPr>
        <w:t>her Planning is from</w:t>
      </w:r>
      <w:r w:rsidR="00FA1FBA" w:rsidRPr="003F70F3">
        <w:rPr>
          <w:rFonts w:asciiTheme="majorHAnsi" w:hAnsiTheme="majorHAnsi"/>
          <w:i/>
          <w:sz w:val="24"/>
          <w:szCs w:val="24"/>
        </w:rPr>
        <w:t xml:space="preserve"> 1:48</w:t>
      </w:r>
      <w:r w:rsidR="00227C31" w:rsidRPr="003F70F3">
        <w:rPr>
          <w:rFonts w:asciiTheme="majorHAnsi" w:hAnsiTheme="majorHAnsi"/>
          <w:i/>
          <w:sz w:val="24"/>
          <w:szCs w:val="24"/>
        </w:rPr>
        <w:t>-</w:t>
      </w:r>
      <w:r w:rsidR="00FA1FBA" w:rsidRPr="003F70F3">
        <w:rPr>
          <w:rFonts w:asciiTheme="majorHAnsi" w:hAnsiTheme="majorHAnsi"/>
          <w:i/>
          <w:sz w:val="24"/>
          <w:szCs w:val="24"/>
        </w:rPr>
        <w:t>3:30</w:t>
      </w:r>
      <w:r w:rsidR="0064737B" w:rsidRPr="003F70F3">
        <w:rPr>
          <w:rFonts w:asciiTheme="majorHAnsi" w:hAnsiTheme="majorHAnsi"/>
          <w:i/>
          <w:sz w:val="24"/>
          <w:szCs w:val="24"/>
        </w:rPr>
        <w:t xml:space="preserve"> Please feel free to email or call </w:t>
      </w:r>
      <w:r w:rsidR="00FA1FBA" w:rsidRPr="003F70F3">
        <w:rPr>
          <w:rFonts w:asciiTheme="majorHAnsi" w:hAnsiTheme="majorHAnsi"/>
          <w:i/>
          <w:sz w:val="24"/>
          <w:szCs w:val="24"/>
        </w:rPr>
        <w:t>your student’s teacher if you have questions</w:t>
      </w:r>
      <w:r w:rsidR="007D5DAB" w:rsidRPr="003F70F3">
        <w:rPr>
          <w:rFonts w:asciiTheme="majorHAnsi" w:hAnsiTheme="majorHAnsi"/>
          <w:i/>
          <w:sz w:val="24"/>
          <w:szCs w:val="24"/>
        </w:rPr>
        <w:t>.</w:t>
      </w:r>
    </w:p>
    <w:sectPr w:rsidR="00E40207" w:rsidRPr="003F70F3" w:rsidSect="0029420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FE9"/>
    <w:multiLevelType w:val="hybridMultilevel"/>
    <w:tmpl w:val="FD706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A26CC"/>
    <w:multiLevelType w:val="hybridMultilevel"/>
    <w:tmpl w:val="1BF49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BF"/>
    <w:rsid w:val="000B607A"/>
    <w:rsid w:val="000F31A9"/>
    <w:rsid w:val="001E51B3"/>
    <w:rsid w:val="001F5B3D"/>
    <w:rsid w:val="00227C31"/>
    <w:rsid w:val="0029420B"/>
    <w:rsid w:val="0029751C"/>
    <w:rsid w:val="002F7473"/>
    <w:rsid w:val="00361BDF"/>
    <w:rsid w:val="003F70F3"/>
    <w:rsid w:val="00421DF8"/>
    <w:rsid w:val="004269FB"/>
    <w:rsid w:val="00496227"/>
    <w:rsid w:val="00533EF1"/>
    <w:rsid w:val="00577D74"/>
    <w:rsid w:val="0064737B"/>
    <w:rsid w:val="0071041B"/>
    <w:rsid w:val="007B749F"/>
    <w:rsid w:val="007D5DAB"/>
    <w:rsid w:val="008D2FC6"/>
    <w:rsid w:val="009C0EE0"/>
    <w:rsid w:val="00A46A9A"/>
    <w:rsid w:val="00AC0EBF"/>
    <w:rsid w:val="00BA354E"/>
    <w:rsid w:val="00D12A37"/>
    <w:rsid w:val="00E40207"/>
    <w:rsid w:val="00E83E7F"/>
    <w:rsid w:val="00FA1FBA"/>
    <w:rsid w:val="00FB55D1"/>
    <w:rsid w:val="01ACE462"/>
    <w:rsid w:val="02508B2A"/>
    <w:rsid w:val="0348B4C3"/>
    <w:rsid w:val="04A6640D"/>
    <w:rsid w:val="0BBF5045"/>
    <w:rsid w:val="0C4B307E"/>
    <w:rsid w:val="0D2D2728"/>
    <w:rsid w:val="0DA40240"/>
    <w:rsid w:val="1036DF0B"/>
    <w:rsid w:val="11D2AF6C"/>
    <w:rsid w:val="136E7FCD"/>
    <w:rsid w:val="1C539FA8"/>
    <w:rsid w:val="1D45B994"/>
    <w:rsid w:val="1E60F17E"/>
    <w:rsid w:val="223A1023"/>
    <w:rsid w:val="2350AF93"/>
    <w:rsid w:val="2445E3FA"/>
    <w:rsid w:val="2C5D3F0E"/>
    <w:rsid w:val="2C6CDDAC"/>
    <w:rsid w:val="2EAEDBD9"/>
    <w:rsid w:val="361589E6"/>
    <w:rsid w:val="3D012D0F"/>
    <w:rsid w:val="42F7A2E6"/>
    <w:rsid w:val="43B4E73A"/>
    <w:rsid w:val="449F2910"/>
    <w:rsid w:val="462F43A8"/>
    <w:rsid w:val="4AAF0BF7"/>
    <w:rsid w:val="4DA64B4C"/>
    <w:rsid w:val="4EFB95F0"/>
    <w:rsid w:val="4F896D33"/>
    <w:rsid w:val="50976651"/>
    <w:rsid w:val="5265B942"/>
    <w:rsid w:val="56D681FC"/>
    <w:rsid w:val="59E0F37A"/>
    <w:rsid w:val="5B2C7BE4"/>
    <w:rsid w:val="5CC84C45"/>
    <w:rsid w:val="5D3B3CD5"/>
    <w:rsid w:val="5FA9EEC5"/>
    <w:rsid w:val="644284C0"/>
    <w:rsid w:val="65C7211D"/>
    <w:rsid w:val="65D3908A"/>
    <w:rsid w:val="6CCEC8CF"/>
    <w:rsid w:val="6E6A9930"/>
    <w:rsid w:val="70066991"/>
    <w:rsid w:val="70074D44"/>
    <w:rsid w:val="71838BB6"/>
    <w:rsid w:val="757B9682"/>
    <w:rsid w:val="79C2B493"/>
    <w:rsid w:val="7E12F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A7C6"/>
  <w15:docId w15:val="{54A22B72-A050-4516-9714-3B57AF4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E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46A9A"/>
    <w:rPr>
      <w:color w:val="0000FF" w:themeColor="hyperlink"/>
      <w:u w:val="single"/>
    </w:rPr>
  </w:style>
  <w:style w:type="paragraph" w:styleId="ListParagraph">
    <w:name w:val="List Paragraph"/>
    <w:basedOn w:val="Normal"/>
    <w:uiPriority w:val="34"/>
    <w:qFormat/>
    <w:rsid w:val="00A46A9A"/>
    <w:pPr>
      <w:ind w:left="720"/>
      <w:contextualSpacing/>
    </w:pPr>
  </w:style>
  <w:style w:type="paragraph" w:styleId="NormalWeb">
    <w:name w:val="Normal (Web)"/>
    <w:basedOn w:val="Normal"/>
    <w:uiPriority w:val="99"/>
    <w:semiHidden/>
    <w:unhideWhenUsed/>
    <w:rsid w:val="003F7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oe.org/Curriculum-Instruction-and-Assessment/Curriculum-and-Instruction/Documents/Mathematics/Georgia-K12-Mathematics-Standards/Georgia-Mathematics-Curriculum-Maps/Grade-6-Mathematics-Curriculum-Map-NEW-202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9dd37527570fcfbe52dd874e2c624519">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5612d6ce480845b1ecb921a87dccf3ce"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C829-D692-4A5F-B86E-95D7AE0CFFB9}">
  <ds:schemaRefs>
    <ds:schemaRef ds:uri="http://schemas.microsoft.com/sharepoint/v3/contenttype/forms"/>
  </ds:schemaRefs>
</ds:datastoreItem>
</file>

<file path=customXml/itemProps2.xml><?xml version="1.0" encoding="utf-8"?>
<ds:datastoreItem xmlns:ds="http://schemas.openxmlformats.org/officeDocument/2006/customXml" ds:itemID="{59186569-F37A-43A8-858C-D2885C81ED19}">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0c135f4c-d7e4-4b21-9726-cfd1530ff307"/>
    <ds:schemaRef ds:uri="http://purl.org/dc/terms/"/>
    <ds:schemaRef ds:uri="http://schemas.openxmlformats.org/package/2006/metadata/core-properties"/>
    <ds:schemaRef ds:uri="d2be984e-d0bd-4a1c-b684-9d3988b9d571"/>
    <ds:schemaRef ds:uri="http://schemas.microsoft.com/office/2006/metadata/properties"/>
  </ds:schemaRefs>
</ds:datastoreItem>
</file>

<file path=customXml/itemProps3.xml><?xml version="1.0" encoding="utf-8"?>
<ds:datastoreItem xmlns:ds="http://schemas.openxmlformats.org/officeDocument/2006/customXml" ds:itemID="{B6D652B4-A98A-48D7-ABD2-281F6CA7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Barber</dc:creator>
  <cp:lastModifiedBy>Dillon Byrd</cp:lastModifiedBy>
  <cp:revision>2</cp:revision>
  <dcterms:created xsi:type="dcterms:W3CDTF">2024-07-30T13:57:00Z</dcterms:created>
  <dcterms:modified xsi:type="dcterms:W3CDTF">2024-07-30T13:57:00Z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